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Times New Roman" w:hAnsi="Times New Roman" w:eastAsia="方正小标宋_GBK" w:cs="Times New Roman"/>
          <w:bCs/>
          <w:color w:val="000000" w:themeColor="text1"/>
          <w:spacing w:val="-11"/>
          <w:kern w:val="0"/>
          <w:sz w:val="36"/>
          <w:szCs w:val="40"/>
          <w14:textFill>
            <w14:solidFill>
              <w14:schemeClr w14:val="tx1"/>
            </w14:solidFill>
          </w14:textFill>
        </w:rPr>
      </w:pPr>
      <w:bookmarkStart w:id="0" w:name="_GoBack"/>
      <w:r>
        <w:rPr>
          <w:rFonts w:hint="eastAsia" w:ascii="Times New Roman" w:hAnsi="Times New Roman" w:eastAsia="方正小标宋_GBK" w:cs="Times New Roman"/>
          <w:bCs/>
          <w:color w:val="000000" w:themeColor="text1"/>
          <w:spacing w:val="-11"/>
          <w:kern w:val="0"/>
          <w:sz w:val="36"/>
          <w:szCs w:val="40"/>
          <w14:textFill>
            <w14:solidFill>
              <w14:schemeClr w14:val="tx1"/>
            </w14:solidFill>
          </w14:textFill>
        </w:rPr>
        <w:t>中共中央政治局常务委员会召开会议 习近平主持会议</w:t>
      </w:r>
    </w:p>
    <w:bookmarkEnd w:id="0"/>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t>　　中共中央政治局常务委员会1月6日全天召开会议，听取全国人大常委会、国务院、全国政协、最高人民法院、最高人民检察院党组工作汇报，听取中央书记处工作报告。中共中央总书记习近平主持会议并发表重要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t>　　会议指出，治理好我们这个拥有9500万党员的大党、这个拥有14亿多人口的大国，必须坚持党的全面领导特别是党中央集中统一领导。党的十八大以来，党和国家事业取得历史性成就、发生历史性变革，根本原因就在于我们坚持党的领导不动摇，坚持党中央权威和集中统一领导不动摇。党中央每年听取全国人大常委会、国务院、全国政协、最高人民法院、最高人民检察院党组工作汇报和中央书记处工作报告，对坚持党的全面领导、维护党中央权威和集中统一领导起到了示范作用，要长期坚持下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t>　　会议认为，过去一年是党和国家历史上具有里程碑意义的一年。全国人大常委会、国务院、全国政协、最高人民法院、最高人民检察院党组毫不动摇坚持党中央集中统一领导，认真贯彻落实党中央决策部署，围绕党和国家工作全局履行职责，加强党组自身建设，为实现“十四五”良好开局作出积极贡献，为庆祝建党一百周年营造良好环境，各方面工作取得了新成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t>　　会议认为，过去一年，中央书记处按照党中央部署要求履职尽责，在推动党中央决策部署落实、加强党内法规制度建设、指导群团工作和群团改革等方面做了大量工作。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t>　　会议强调，今年是进入全面建设社会主义现代化国家、向第二个百年奋斗目标进军新征程的重要一年，我们党将召开二十大。全国人大常委会、国务院、全国政协、最高人民法院、最高人民检察院党组要以习近平新时代中国特色社会主义思想为指导，全面贯彻党的十九大和十九届历次全会精神，增强“四个意识”、坚定“四个自信”、做到“两个维护”，弘扬伟大建党精神，不断提高政治判断力、政治领悟力、政治执行力，深入学习领会“两个确立”的决定性意义，始终在思想上政治上行动上同以习近平同志为核心的党中央保持高度一致。要胸怀中华民族伟大复兴战略全局和世界百年未有之大变局，紧扣筹备和召开党的二十大聚焦发力，坚持稳中求进工作总基调，坚定历史自信，保持历史主动，增强忧患意识，提升斗争本领，察大势、应变局、观未来，凝心聚力、担当作为，以钉钉子精神做好各项工作。要按照新时代党的建设总要求，以党的政治建设为统领，加强党组自身建设，认真履行全面从严治党主体责任，严格执行中央八项规定及其实施细则精神，教育引导广大党员、干部不断从党的百年奋斗重大成就和历史经验中汲取智慧和力量，满怀自豪感，振奋精气神，以实际行动迎接党的二十大胜利召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t>　　会议强调，中央书记处要增强“四个意识”、坚定“四个自信”、做到“两个维护”，围绕中央政治局和中央政治局常委会部署要求，立足自身职责定位，突出重点抓好落实，深入开展调查研究，完成好党中央交办的各项任务。</w:t>
      </w:r>
    </w:p>
    <w:p>
      <w:pPr>
        <w:keepNext w:val="0"/>
        <w:keepLines w:val="0"/>
        <w:pageBreakBefore w:val="0"/>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444FD3"/>
    <w:rsid w:val="31444FD3"/>
    <w:rsid w:val="3C6646DD"/>
    <w:rsid w:val="69013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2022-03-01T01:28:00Z</dcterms:created>
  <dc:creator>BKPP</dc:creator>
  <cp:lastModifiedBy>BKPP</cp:lastModifiedBy>
  <dcterms:modified xsi:type="dcterms:W3CDTF">2022-03-01T01:50:22Z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8449DD6ABB3D4AED9C4A7B9AA9E25DA3</vt:lpwstr>
  </property>
</Properties>
</file>